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2147" w14:textId="77777777" w:rsidR="0079161E" w:rsidRPr="0079161E" w:rsidRDefault="0079161E" w:rsidP="0079161E">
      <w:pPr>
        <w:jc w:val="center"/>
        <w:rPr>
          <w:b/>
          <w:bCs/>
        </w:rPr>
      </w:pPr>
      <w:r w:rsidRPr="0079161E">
        <w:rPr>
          <w:b/>
          <w:bCs/>
        </w:rPr>
        <w:t>Aberporth Community Council</w:t>
      </w:r>
    </w:p>
    <w:p w14:paraId="36C47CBB" w14:textId="77777777" w:rsidR="0079161E" w:rsidRPr="0079161E" w:rsidRDefault="0079161E" w:rsidP="0079161E">
      <w:pPr>
        <w:jc w:val="center"/>
        <w:rPr>
          <w:b/>
          <w:bCs/>
        </w:rPr>
      </w:pPr>
      <w:r w:rsidRPr="0079161E">
        <w:rPr>
          <w:b/>
          <w:bCs/>
        </w:rPr>
        <w:t>Subject Access Request Procedure</w:t>
      </w:r>
    </w:p>
    <w:p w14:paraId="2AF1E6E7" w14:textId="77777777" w:rsidR="0079161E" w:rsidRPr="0079161E" w:rsidRDefault="0079161E" w:rsidP="0079161E">
      <w:pPr>
        <w:jc w:val="center"/>
        <w:rPr>
          <w:b/>
          <w:bCs/>
        </w:rPr>
      </w:pPr>
      <w:r w:rsidRPr="0079161E">
        <w:rPr>
          <w:b/>
          <w:bCs/>
        </w:rPr>
        <w:pict w14:anchorId="6CD60968">
          <v:rect id="_x0000_i1074" style="width:0;height:1.5pt" o:hralign="center" o:hrstd="t" o:hr="t" fillcolor="#a0a0a0" stroked="f"/>
        </w:pict>
      </w:r>
    </w:p>
    <w:p w14:paraId="1D340503" w14:textId="77777777" w:rsidR="0079161E" w:rsidRPr="0079161E" w:rsidRDefault="0079161E" w:rsidP="0079161E">
      <w:r w:rsidRPr="0079161E">
        <w:t>1. Purpose</w:t>
      </w:r>
    </w:p>
    <w:p w14:paraId="6FB0F670" w14:textId="77777777" w:rsidR="0079161E" w:rsidRPr="0079161E" w:rsidRDefault="0079161E" w:rsidP="0079161E">
      <w:r w:rsidRPr="0079161E">
        <w:t>This procedure explains how Aberporth Community Council will handle Subject Access Requests (SARs) in accordance with data protection legislation and guidance issued by One Voice Wales.</w:t>
      </w:r>
    </w:p>
    <w:p w14:paraId="72EB2949" w14:textId="77777777" w:rsidR="0079161E" w:rsidRPr="0079161E" w:rsidRDefault="0079161E" w:rsidP="0079161E">
      <w:r w:rsidRPr="0079161E">
        <w:t>A Subject Access Request enables an individual to access personal data held about them by the Council.</w:t>
      </w:r>
    </w:p>
    <w:p w14:paraId="429BC670" w14:textId="77777777" w:rsidR="0079161E" w:rsidRPr="0079161E" w:rsidRDefault="0079161E" w:rsidP="0079161E">
      <w:r w:rsidRPr="0079161E">
        <w:pict w14:anchorId="6A33C999">
          <v:rect id="_x0000_i1075" style="width:0;height:1.5pt" o:hrstd="t" o:hr="t" fillcolor="#a0a0a0" stroked="f"/>
        </w:pict>
      </w:r>
    </w:p>
    <w:p w14:paraId="6D188655" w14:textId="77777777" w:rsidR="0079161E" w:rsidRPr="0079161E" w:rsidRDefault="0079161E" w:rsidP="0079161E">
      <w:r w:rsidRPr="0079161E">
        <w:t>2. Legal framework</w:t>
      </w:r>
    </w:p>
    <w:p w14:paraId="60E66E4D" w14:textId="77777777" w:rsidR="0079161E" w:rsidRPr="0079161E" w:rsidRDefault="0079161E" w:rsidP="0079161E">
      <w:r w:rsidRPr="0079161E">
        <w:t>This procedure is carried out in accordance with:</w:t>
      </w:r>
    </w:p>
    <w:p w14:paraId="032270E5" w14:textId="77777777" w:rsidR="0079161E" w:rsidRPr="0079161E" w:rsidRDefault="0079161E" w:rsidP="0079161E">
      <w:pPr>
        <w:numPr>
          <w:ilvl w:val="0"/>
          <w:numId w:val="13"/>
        </w:numPr>
      </w:pPr>
      <w:r w:rsidRPr="0079161E">
        <w:t>The UK General Data Protection Regulation (UK GDPR)</w:t>
      </w:r>
    </w:p>
    <w:p w14:paraId="5B51AA67" w14:textId="77777777" w:rsidR="0079161E" w:rsidRPr="0079161E" w:rsidRDefault="0079161E" w:rsidP="0079161E">
      <w:pPr>
        <w:numPr>
          <w:ilvl w:val="0"/>
          <w:numId w:val="13"/>
        </w:numPr>
      </w:pPr>
      <w:r w:rsidRPr="0079161E">
        <w:t>The Data Protection Act 2018</w:t>
      </w:r>
    </w:p>
    <w:p w14:paraId="67030783" w14:textId="77777777" w:rsidR="0079161E" w:rsidRPr="0079161E" w:rsidRDefault="0079161E" w:rsidP="0079161E">
      <w:r w:rsidRPr="0079161E">
        <w:pict w14:anchorId="5FC9E54C">
          <v:rect id="_x0000_i1076" style="width:0;height:1.5pt" o:hrstd="t" o:hr="t" fillcolor="#a0a0a0" stroked="f"/>
        </w:pict>
      </w:r>
    </w:p>
    <w:p w14:paraId="7A44121D" w14:textId="77777777" w:rsidR="0079161E" w:rsidRPr="0079161E" w:rsidRDefault="0079161E" w:rsidP="0079161E">
      <w:r w:rsidRPr="0079161E">
        <w:t>3. Scope</w:t>
      </w:r>
    </w:p>
    <w:p w14:paraId="2077E776" w14:textId="77777777" w:rsidR="0079161E" w:rsidRPr="0079161E" w:rsidRDefault="0079161E" w:rsidP="0079161E">
      <w:r w:rsidRPr="0079161E">
        <w:t>This procedure applies to all personal data processed by the Council, including data held:</w:t>
      </w:r>
    </w:p>
    <w:p w14:paraId="32F75656" w14:textId="77777777" w:rsidR="0079161E" w:rsidRPr="0079161E" w:rsidRDefault="0079161E" w:rsidP="0079161E">
      <w:pPr>
        <w:numPr>
          <w:ilvl w:val="0"/>
          <w:numId w:val="14"/>
        </w:numPr>
      </w:pPr>
      <w:r w:rsidRPr="0079161E">
        <w:t>Electronically or in paper records</w:t>
      </w:r>
    </w:p>
    <w:p w14:paraId="55B7EB1F" w14:textId="77777777" w:rsidR="0079161E" w:rsidRPr="0079161E" w:rsidRDefault="0079161E" w:rsidP="0079161E">
      <w:pPr>
        <w:numPr>
          <w:ilvl w:val="0"/>
          <w:numId w:val="14"/>
        </w:numPr>
      </w:pPr>
      <w:r w:rsidRPr="0079161E">
        <w:t>By the Clerk or councillors</w:t>
      </w:r>
    </w:p>
    <w:p w14:paraId="0BC3E1DA" w14:textId="77777777" w:rsidR="0079161E" w:rsidRPr="0079161E" w:rsidRDefault="0079161E" w:rsidP="0079161E">
      <w:pPr>
        <w:numPr>
          <w:ilvl w:val="0"/>
          <w:numId w:val="14"/>
        </w:numPr>
      </w:pPr>
      <w:r w:rsidRPr="0079161E">
        <w:t>In correspondence, emails, files, minutes, or other records</w:t>
      </w:r>
    </w:p>
    <w:p w14:paraId="74BC16A6" w14:textId="77777777" w:rsidR="0079161E" w:rsidRPr="0079161E" w:rsidRDefault="0079161E" w:rsidP="0079161E">
      <w:r w:rsidRPr="0079161E">
        <w:pict w14:anchorId="5F6E71F8">
          <v:rect id="_x0000_i1077" style="width:0;height:1.5pt" o:hrstd="t" o:hr="t" fillcolor="#a0a0a0" stroked="f"/>
        </w:pict>
      </w:r>
    </w:p>
    <w:p w14:paraId="6EBDCFD2" w14:textId="77777777" w:rsidR="0079161E" w:rsidRPr="0079161E" w:rsidRDefault="0079161E" w:rsidP="0079161E">
      <w:r w:rsidRPr="0079161E">
        <w:t>4. What constitutes a Subject Access Request</w:t>
      </w:r>
    </w:p>
    <w:p w14:paraId="02DA8C53" w14:textId="77777777" w:rsidR="0079161E" w:rsidRPr="0079161E" w:rsidRDefault="0079161E" w:rsidP="0079161E">
      <w:r w:rsidRPr="0079161E">
        <w:t>A Subject Access Request is any request made by an individual for access to their personal data.</w:t>
      </w:r>
    </w:p>
    <w:p w14:paraId="15460853" w14:textId="77777777" w:rsidR="0079161E" w:rsidRPr="0079161E" w:rsidRDefault="0079161E" w:rsidP="0079161E">
      <w:r w:rsidRPr="0079161E">
        <w:t>A request:</w:t>
      </w:r>
    </w:p>
    <w:p w14:paraId="3ABA0629" w14:textId="77777777" w:rsidR="0079161E" w:rsidRPr="0079161E" w:rsidRDefault="0079161E" w:rsidP="0079161E">
      <w:pPr>
        <w:numPr>
          <w:ilvl w:val="0"/>
          <w:numId w:val="15"/>
        </w:numPr>
      </w:pPr>
      <w:r w:rsidRPr="0079161E">
        <w:t>Does not need to be labelled as a “Subject Access Request”</w:t>
      </w:r>
    </w:p>
    <w:p w14:paraId="0D8B319B" w14:textId="77777777" w:rsidR="0079161E" w:rsidRPr="0079161E" w:rsidRDefault="0079161E" w:rsidP="0079161E">
      <w:pPr>
        <w:numPr>
          <w:ilvl w:val="0"/>
          <w:numId w:val="15"/>
        </w:numPr>
      </w:pPr>
      <w:r w:rsidRPr="0079161E">
        <w:t>Does not need to refer to data protection legislation</w:t>
      </w:r>
    </w:p>
    <w:p w14:paraId="2FFAD190" w14:textId="77777777" w:rsidR="0079161E" w:rsidRPr="0079161E" w:rsidRDefault="0079161E" w:rsidP="0079161E">
      <w:pPr>
        <w:numPr>
          <w:ilvl w:val="0"/>
          <w:numId w:val="15"/>
        </w:numPr>
      </w:pPr>
      <w:r w:rsidRPr="0079161E">
        <w:t>May be made verbally or in writing</w:t>
      </w:r>
    </w:p>
    <w:p w14:paraId="44465B60" w14:textId="77777777" w:rsidR="0079161E" w:rsidRPr="0079161E" w:rsidRDefault="0079161E" w:rsidP="0079161E">
      <w:r w:rsidRPr="0079161E">
        <w:lastRenderedPageBreak/>
        <w:t>All such requests must be treated as potential SARs.</w:t>
      </w:r>
    </w:p>
    <w:p w14:paraId="5A2C5873" w14:textId="77777777" w:rsidR="0079161E" w:rsidRPr="0079161E" w:rsidRDefault="0079161E" w:rsidP="0079161E">
      <w:r w:rsidRPr="0079161E">
        <w:pict w14:anchorId="2B171D5F">
          <v:rect id="_x0000_i1078" style="width:0;height:1.5pt" o:hrstd="t" o:hr="t" fillcolor="#a0a0a0" stroked="f"/>
        </w:pict>
      </w:r>
    </w:p>
    <w:p w14:paraId="724A272A" w14:textId="77777777" w:rsidR="0079161E" w:rsidRPr="0079161E" w:rsidRDefault="0079161E" w:rsidP="0079161E">
      <w:r w:rsidRPr="0079161E">
        <w:t>5. Responsibility</w:t>
      </w:r>
    </w:p>
    <w:p w14:paraId="21CD6BF9" w14:textId="77777777" w:rsidR="0079161E" w:rsidRPr="0079161E" w:rsidRDefault="0079161E" w:rsidP="0079161E">
      <w:r w:rsidRPr="0079161E">
        <w:t>The Clerk to the Council is responsible for coordinating and responding to Subject Access Requests on behalf of the Council.</w:t>
      </w:r>
    </w:p>
    <w:p w14:paraId="60B3F0B8" w14:textId="77777777" w:rsidR="0079161E" w:rsidRPr="0079161E" w:rsidRDefault="0079161E" w:rsidP="0079161E">
      <w:pPr>
        <w:rPr>
          <w:b/>
          <w:bCs/>
        </w:rPr>
      </w:pPr>
      <w:r w:rsidRPr="0079161E">
        <w:rPr>
          <w:b/>
          <w:bCs/>
        </w:rPr>
        <w:t>Any councillor receiving a request must forward it to the Clerk without delay.</w:t>
      </w:r>
    </w:p>
    <w:p w14:paraId="7226A4B3" w14:textId="77777777" w:rsidR="0079161E" w:rsidRPr="0079161E" w:rsidRDefault="0079161E" w:rsidP="0079161E">
      <w:r w:rsidRPr="0079161E">
        <w:pict w14:anchorId="30CE9D07">
          <v:rect id="_x0000_i1079" style="width:0;height:1.5pt" o:hrstd="t" o:hr="t" fillcolor="#a0a0a0" stroked="f"/>
        </w:pict>
      </w:r>
    </w:p>
    <w:p w14:paraId="4F894968" w14:textId="77777777" w:rsidR="0079161E" w:rsidRPr="0079161E" w:rsidRDefault="0079161E" w:rsidP="0079161E">
      <w:r w:rsidRPr="0079161E">
        <w:t>6. Making a request</w:t>
      </w:r>
    </w:p>
    <w:p w14:paraId="60D207A6" w14:textId="77777777" w:rsidR="0079161E" w:rsidRPr="0079161E" w:rsidRDefault="0079161E" w:rsidP="0079161E">
      <w:r w:rsidRPr="0079161E">
        <w:t>Subject Access Requests should be submitted to:</w:t>
      </w:r>
    </w:p>
    <w:p w14:paraId="4A5CE65D" w14:textId="77777777" w:rsidR="0079161E" w:rsidRDefault="0079161E" w:rsidP="0079161E">
      <w:pPr>
        <w:pStyle w:val="NoSpacing"/>
      </w:pPr>
      <w:r w:rsidRPr="0079161E">
        <w:t>The Clerk to the Council</w:t>
      </w:r>
      <w:r w:rsidRPr="0079161E">
        <w:br/>
        <w:t>Aberporth Community Council</w:t>
      </w:r>
    </w:p>
    <w:p w14:paraId="747C6895" w14:textId="62D7A251" w:rsidR="0079161E" w:rsidRPr="0079161E" w:rsidRDefault="0079161E" w:rsidP="0079161E">
      <w:pPr>
        <w:pStyle w:val="NoSpacing"/>
      </w:pPr>
      <w:proofErr w:type="spellStart"/>
      <w:r>
        <w:t>Llanina</w:t>
      </w:r>
      <w:proofErr w:type="spellEnd"/>
      <w:r>
        <w:t>, Aberporth, Cardigan, Ceredigion, SA43 2EY</w:t>
      </w:r>
      <w:r w:rsidRPr="0079161E">
        <w:br/>
      </w:r>
      <w:r>
        <w:t>clerk@aberporthcommunitycouncil.gov.uk</w:t>
      </w:r>
    </w:p>
    <w:p w14:paraId="63C510F1" w14:textId="77777777" w:rsidR="0079161E" w:rsidRPr="0079161E" w:rsidRDefault="0079161E" w:rsidP="0079161E">
      <w:r w:rsidRPr="0079161E">
        <w:pict w14:anchorId="016AF561">
          <v:rect id="_x0000_i1080" style="width:0;height:1.5pt" o:hrstd="t" o:hr="t" fillcolor="#a0a0a0" stroked="f"/>
        </w:pict>
      </w:r>
    </w:p>
    <w:p w14:paraId="1A27CE49" w14:textId="77777777" w:rsidR="0079161E" w:rsidRPr="0079161E" w:rsidRDefault="0079161E" w:rsidP="0079161E">
      <w:r w:rsidRPr="0079161E">
        <w:t>7. Verification of identity</w:t>
      </w:r>
    </w:p>
    <w:p w14:paraId="04218D1B" w14:textId="77777777" w:rsidR="0079161E" w:rsidRPr="0079161E" w:rsidRDefault="0079161E" w:rsidP="0079161E">
      <w:r w:rsidRPr="0079161E">
        <w:t>Before responding to a request, the Council will take reasonable steps to verify the identity of the requester.</w:t>
      </w:r>
    </w:p>
    <w:p w14:paraId="162EFC55" w14:textId="77777777" w:rsidR="0079161E" w:rsidRPr="0079161E" w:rsidRDefault="0079161E" w:rsidP="0079161E">
      <w:r w:rsidRPr="0079161E">
        <w:t>Where necessary, the Clerk may request proof of identity and address.</w:t>
      </w:r>
    </w:p>
    <w:p w14:paraId="23931336" w14:textId="77777777" w:rsidR="0079161E" w:rsidRPr="0079161E" w:rsidRDefault="0079161E" w:rsidP="0079161E">
      <w:r w:rsidRPr="0079161E">
        <w:t>The statutory response period begins once identity has been verified.</w:t>
      </w:r>
    </w:p>
    <w:p w14:paraId="5C54B949" w14:textId="77777777" w:rsidR="0079161E" w:rsidRPr="0079161E" w:rsidRDefault="0079161E" w:rsidP="0079161E">
      <w:r w:rsidRPr="0079161E">
        <w:pict w14:anchorId="7F5449EC">
          <v:rect id="_x0000_i1081" style="width:0;height:1.5pt" o:hrstd="t" o:hr="t" fillcolor="#a0a0a0" stroked="f"/>
        </w:pict>
      </w:r>
    </w:p>
    <w:p w14:paraId="395507FA" w14:textId="77777777" w:rsidR="0079161E" w:rsidRPr="0079161E" w:rsidRDefault="0079161E" w:rsidP="0079161E">
      <w:r w:rsidRPr="0079161E">
        <w:t>8. Timescales</w:t>
      </w:r>
    </w:p>
    <w:p w14:paraId="0E1FCF3A" w14:textId="77777777" w:rsidR="0079161E" w:rsidRPr="0079161E" w:rsidRDefault="0079161E" w:rsidP="0079161E">
      <w:pPr>
        <w:numPr>
          <w:ilvl w:val="0"/>
          <w:numId w:val="16"/>
        </w:numPr>
      </w:pPr>
      <w:r w:rsidRPr="0079161E">
        <w:t>The Council will respond within one month of receipt</w:t>
      </w:r>
    </w:p>
    <w:p w14:paraId="755D8988" w14:textId="77777777" w:rsidR="0079161E" w:rsidRPr="0079161E" w:rsidRDefault="0079161E" w:rsidP="0079161E">
      <w:pPr>
        <w:numPr>
          <w:ilvl w:val="0"/>
          <w:numId w:val="16"/>
        </w:numPr>
      </w:pPr>
      <w:r w:rsidRPr="0079161E">
        <w:t>The period may be extended by up to two further months where requests are complex or numerous</w:t>
      </w:r>
    </w:p>
    <w:p w14:paraId="20721FB8" w14:textId="77777777" w:rsidR="0079161E" w:rsidRPr="0079161E" w:rsidRDefault="0079161E" w:rsidP="0079161E">
      <w:pPr>
        <w:numPr>
          <w:ilvl w:val="0"/>
          <w:numId w:val="16"/>
        </w:numPr>
      </w:pPr>
      <w:r w:rsidRPr="0079161E">
        <w:t>The requester will be informed of any extension and the reasons for it within one month</w:t>
      </w:r>
    </w:p>
    <w:p w14:paraId="55378C51" w14:textId="77777777" w:rsidR="0079161E" w:rsidRPr="0079161E" w:rsidRDefault="0079161E" w:rsidP="0079161E">
      <w:r w:rsidRPr="0079161E">
        <w:pict w14:anchorId="5FA4F212">
          <v:rect id="_x0000_i1082" style="width:0;height:1.5pt" o:hrstd="t" o:hr="t" fillcolor="#a0a0a0" stroked="f"/>
        </w:pict>
      </w:r>
    </w:p>
    <w:p w14:paraId="4F0EDB4A" w14:textId="77777777" w:rsidR="0079161E" w:rsidRPr="0079161E" w:rsidRDefault="0079161E" w:rsidP="0079161E">
      <w:r w:rsidRPr="0079161E">
        <w:t>9. Locating and reviewing data</w:t>
      </w:r>
    </w:p>
    <w:p w14:paraId="07FF73E3" w14:textId="77777777" w:rsidR="0079161E" w:rsidRPr="0079161E" w:rsidRDefault="0079161E" w:rsidP="0079161E">
      <w:r w:rsidRPr="0079161E">
        <w:t>The Clerk will:</w:t>
      </w:r>
    </w:p>
    <w:p w14:paraId="6E0D824F" w14:textId="77777777" w:rsidR="0079161E" w:rsidRPr="0079161E" w:rsidRDefault="0079161E" w:rsidP="0079161E">
      <w:pPr>
        <w:numPr>
          <w:ilvl w:val="0"/>
          <w:numId w:val="17"/>
        </w:numPr>
      </w:pPr>
      <w:r w:rsidRPr="0079161E">
        <w:t>Identify relevant records and systems</w:t>
      </w:r>
    </w:p>
    <w:p w14:paraId="174D0F68" w14:textId="77777777" w:rsidR="0079161E" w:rsidRPr="0079161E" w:rsidRDefault="0079161E" w:rsidP="0079161E">
      <w:pPr>
        <w:numPr>
          <w:ilvl w:val="0"/>
          <w:numId w:val="17"/>
        </w:numPr>
      </w:pPr>
      <w:r w:rsidRPr="0079161E">
        <w:lastRenderedPageBreak/>
        <w:t>Request information from councillors where appropriate</w:t>
      </w:r>
    </w:p>
    <w:p w14:paraId="0254C241" w14:textId="77777777" w:rsidR="0079161E" w:rsidRPr="0079161E" w:rsidRDefault="0079161E" w:rsidP="0079161E">
      <w:pPr>
        <w:numPr>
          <w:ilvl w:val="0"/>
          <w:numId w:val="17"/>
        </w:numPr>
      </w:pPr>
      <w:r w:rsidRPr="0079161E">
        <w:t>Review information to ensure it relates to the requester</w:t>
      </w:r>
    </w:p>
    <w:p w14:paraId="08ACF74E" w14:textId="77777777" w:rsidR="0079161E" w:rsidRPr="0079161E" w:rsidRDefault="0079161E" w:rsidP="0079161E">
      <w:pPr>
        <w:numPr>
          <w:ilvl w:val="0"/>
          <w:numId w:val="17"/>
        </w:numPr>
      </w:pPr>
      <w:r w:rsidRPr="0079161E">
        <w:t>Consider whether any exemptions apply</w:t>
      </w:r>
    </w:p>
    <w:p w14:paraId="6E982DF2" w14:textId="77777777" w:rsidR="0079161E" w:rsidRPr="0079161E" w:rsidRDefault="0079161E" w:rsidP="0079161E">
      <w:r w:rsidRPr="0079161E">
        <w:pict w14:anchorId="55E79459">
          <v:rect id="_x0000_i1083" style="width:0;height:1.5pt" o:hrstd="t" o:hr="t" fillcolor="#a0a0a0" stroked="f"/>
        </w:pict>
      </w:r>
    </w:p>
    <w:p w14:paraId="5F27A01A" w14:textId="77777777" w:rsidR="0079161E" w:rsidRPr="0079161E" w:rsidRDefault="0079161E" w:rsidP="0079161E">
      <w:r w:rsidRPr="0079161E">
        <w:t>10. Exemptions and redactions</w:t>
      </w:r>
    </w:p>
    <w:p w14:paraId="0E35F877" w14:textId="77777777" w:rsidR="0079161E" w:rsidRPr="0079161E" w:rsidRDefault="0079161E" w:rsidP="0079161E">
      <w:r w:rsidRPr="0079161E">
        <w:t>The Council may withhold or redact information where:</w:t>
      </w:r>
    </w:p>
    <w:p w14:paraId="478999BD" w14:textId="77777777" w:rsidR="0079161E" w:rsidRPr="0079161E" w:rsidRDefault="0079161E" w:rsidP="0079161E">
      <w:pPr>
        <w:numPr>
          <w:ilvl w:val="0"/>
          <w:numId w:val="18"/>
        </w:numPr>
      </w:pPr>
      <w:r w:rsidRPr="0079161E">
        <w:t>It identifies another individual</w:t>
      </w:r>
    </w:p>
    <w:p w14:paraId="04DBBD75" w14:textId="77777777" w:rsidR="0079161E" w:rsidRPr="0079161E" w:rsidRDefault="0079161E" w:rsidP="0079161E">
      <w:pPr>
        <w:numPr>
          <w:ilvl w:val="0"/>
          <w:numId w:val="18"/>
        </w:numPr>
      </w:pPr>
      <w:r w:rsidRPr="0079161E">
        <w:t>It is legally privileged</w:t>
      </w:r>
    </w:p>
    <w:p w14:paraId="7CFFE427" w14:textId="77777777" w:rsidR="0079161E" w:rsidRPr="0079161E" w:rsidRDefault="0079161E" w:rsidP="0079161E">
      <w:pPr>
        <w:numPr>
          <w:ilvl w:val="0"/>
          <w:numId w:val="18"/>
        </w:numPr>
      </w:pPr>
      <w:r w:rsidRPr="0079161E">
        <w:t>Disclosure is restricted by law</w:t>
      </w:r>
    </w:p>
    <w:p w14:paraId="7FE0A446" w14:textId="77777777" w:rsidR="0079161E" w:rsidRPr="0079161E" w:rsidRDefault="0079161E" w:rsidP="0079161E">
      <w:pPr>
        <w:numPr>
          <w:ilvl w:val="0"/>
          <w:numId w:val="18"/>
        </w:numPr>
      </w:pPr>
      <w:r w:rsidRPr="0079161E">
        <w:t>An exemption under data protection legislation applies</w:t>
      </w:r>
    </w:p>
    <w:p w14:paraId="680B1839" w14:textId="77777777" w:rsidR="0079161E" w:rsidRPr="0079161E" w:rsidRDefault="0079161E" w:rsidP="0079161E">
      <w:r w:rsidRPr="0079161E">
        <w:t>Any refusal or partial disclosure will be explained to the requester.</w:t>
      </w:r>
    </w:p>
    <w:p w14:paraId="0CAD3A39" w14:textId="77777777" w:rsidR="0079161E" w:rsidRPr="0079161E" w:rsidRDefault="0079161E" w:rsidP="0079161E">
      <w:r w:rsidRPr="0079161E">
        <w:pict w14:anchorId="3033052E">
          <v:rect id="_x0000_i1084" style="width:0;height:1.5pt" o:hrstd="t" o:hr="t" fillcolor="#a0a0a0" stroked="f"/>
        </w:pict>
      </w:r>
    </w:p>
    <w:p w14:paraId="6C9F4551" w14:textId="77777777" w:rsidR="0079161E" w:rsidRPr="0079161E" w:rsidRDefault="0079161E" w:rsidP="0079161E">
      <w:r w:rsidRPr="0079161E">
        <w:t>11. Response</w:t>
      </w:r>
    </w:p>
    <w:p w14:paraId="35331F80" w14:textId="77777777" w:rsidR="0079161E" w:rsidRPr="0079161E" w:rsidRDefault="0079161E" w:rsidP="0079161E">
      <w:r w:rsidRPr="0079161E">
        <w:t>The Council will provide:</w:t>
      </w:r>
    </w:p>
    <w:p w14:paraId="054C3AB5" w14:textId="77777777" w:rsidR="0079161E" w:rsidRPr="0079161E" w:rsidRDefault="0079161E" w:rsidP="0079161E">
      <w:pPr>
        <w:numPr>
          <w:ilvl w:val="0"/>
          <w:numId w:val="19"/>
        </w:numPr>
      </w:pPr>
      <w:r w:rsidRPr="0079161E">
        <w:t>Confirmation that personal data is being processed</w:t>
      </w:r>
    </w:p>
    <w:p w14:paraId="5874F6FD" w14:textId="77777777" w:rsidR="0079161E" w:rsidRPr="0079161E" w:rsidRDefault="0079161E" w:rsidP="0079161E">
      <w:pPr>
        <w:numPr>
          <w:ilvl w:val="0"/>
          <w:numId w:val="19"/>
        </w:numPr>
      </w:pPr>
      <w:r w:rsidRPr="0079161E">
        <w:t>A copy of the personal data (where applicable)</w:t>
      </w:r>
    </w:p>
    <w:p w14:paraId="1A341B75" w14:textId="77777777" w:rsidR="0079161E" w:rsidRPr="0079161E" w:rsidRDefault="0079161E" w:rsidP="0079161E">
      <w:pPr>
        <w:numPr>
          <w:ilvl w:val="0"/>
          <w:numId w:val="19"/>
        </w:numPr>
      </w:pPr>
      <w:r w:rsidRPr="0079161E">
        <w:t>Supplementary information, including:</w:t>
      </w:r>
    </w:p>
    <w:p w14:paraId="5C0E1F49" w14:textId="77777777" w:rsidR="0079161E" w:rsidRPr="0079161E" w:rsidRDefault="0079161E" w:rsidP="0079161E">
      <w:pPr>
        <w:numPr>
          <w:ilvl w:val="1"/>
          <w:numId w:val="19"/>
        </w:numPr>
      </w:pPr>
      <w:r w:rsidRPr="0079161E">
        <w:t>Purpose of processing</w:t>
      </w:r>
    </w:p>
    <w:p w14:paraId="24D30DCF" w14:textId="77777777" w:rsidR="0079161E" w:rsidRPr="0079161E" w:rsidRDefault="0079161E" w:rsidP="0079161E">
      <w:pPr>
        <w:numPr>
          <w:ilvl w:val="1"/>
          <w:numId w:val="19"/>
        </w:numPr>
      </w:pPr>
      <w:r w:rsidRPr="0079161E">
        <w:t>Categories of personal data</w:t>
      </w:r>
    </w:p>
    <w:p w14:paraId="4FC59351" w14:textId="77777777" w:rsidR="0079161E" w:rsidRPr="0079161E" w:rsidRDefault="0079161E" w:rsidP="0079161E">
      <w:pPr>
        <w:numPr>
          <w:ilvl w:val="1"/>
          <w:numId w:val="19"/>
        </w:numPr>
      </w:pPr>
      <w:r w:rsidRPr="0079161E">
        <w:t>Retention period</w:t>
      </w:r>
    </w:p>
    <w:p w14:paraId="69B17173" w14:textId="77777777" w:rsidR="0079161E" w:rsidRPr="0079161E" w:rsidRDefault="0079161E" w:rsidP="0079161E">
      <w:pPr>
        <w:numPr>
          <w:ilvl w:val="1"/>
          <w:numId w:val="19"/>
        </w:numPr>
      </w:pPr>
      <w:r w:rsidRPr="0079161E">
        <w:t>Rights available to the individual</w:t>
      </w:r>
    </w:p>
    <w:p w14:paraId="575A3F9D" w14:textId="77777777" w:rsidR="0079161E" w:rsidRPr="0079161E" w:rsidRDefault="0079161E" w:rsidP="0079161E">
      <w:r w:rsidRPr="0079161E">
        <w:t>Information will normally be provided free of charge.</w:t>
      </w:r>
    </w:p>
    <w:p w14:paraId="3C474706" w14:textId="77777777" w:rsidR="0079161E" w:rsidRPr="0079161E" w:rsidRDefault="0079161E" w:rsidP="0079161E">
      <w:r w:rsidRPr="0079161E">
        <w:pict w14:anchorId="305A904D">
          <v:rect id="_x0000_i1085" style="width:0;height:1.5pt" o:hrstd="t" o:hr="t" fillcolor="#a0a0a0" stroked="f"/>
        </w:pict>
      </w:r>
    </w:p>
    <w:p w14:paraId="157C749E" w14:textId="77777777" w:rsidR="0079161E" w:rsidRPr="0079161E" w:rsidRDefault="0079161E" w:rsidP="0079161E">
      <w:r w:rsidRPr="0079161E">
        <w:t>12. Method of response</w:t>
      </w:r>
    </w:p>
    <w:p w14:paraId="62929728" w14:textId="77777777" w:rsidR="0079161E" w:rsidRPr="0079161E" w:rsidRDefault="0079161E" w:rsidP="0079161E">
      <w:r w:rsidRPr="0079161E">
        <w:t>Information will be provided in a secure format, either:</w:t>
      </w:r>
    </w:p>
    <w:p w14:paraId="2CBDB77E" w14:textId="77777777" w:rsidR="0079161E" w:rsidRPr="0079161E" w:rsidRDefault="0079161E" w:rsidP="0079161E">
      <w:pPr>
        <w:numPr>
          <w:ilvl w:val="0"/>
          <w:numId w:val="20"/>
        </w:numPr>
      </w:pPr>
      <w:r w:rsidRPr="0079161E">
        <w:t>Electronically, or</w:t>
      </w:r>
    </w:p>
    <w:p w14:paraId="05352E13" w14:textId="77777777" w:rsidR="0079161E" w:rsidRPr="0079161E" w:rsidRDefault="0079161E" w:rsidP="0079161E">
      <w:pPr>
        <w:numPr>
          <w:ilvl w:val="0"/>
          <w:numId w:val="20"/>
        </w:numPr>
      </w:pPr>
      <w:r w:rsidRPr="0079161E">
        <w:t>By post, where appropriate</w:t>
      </w:r>
    </w:p>
    <w:p w14:paraId="64354573" w14:textId="77777777" w:rsidR="0079161E" w:rsidRPr="0079161E" w:rsidRDefault="0079161E" w:rsidP="0079161E">
      <w:r w:rsidRPr="0079161E">
        <w:lastRenderedPageBreak/>
        <w:pict w14:anchorId="1D5EA49B">
          <v:rect id="_x0000_i1086" style="width:0;height:1.5pt" o:hrstd="t" o:hr="t" fillcolor="#a0a0a0" stroked="f"/>
        </w:pict>
      </w:r>
    </w:p>
    <w:p w14:paraId="6AB62F9B" w14:textId="77777777" w:rsidR="0079161E" w:rsidRPr="0079161E" w:rsidRDefault="0079161E" w:rsidP="0079161E">
      <w:r w:rsidRPr="0079161E">
        <w:t>13. Record keeping</w:t>
      </w:r>
    </w:p>
    <w:p w14:paraId="6A4D3D8D" w14:textId="77777777" w:rsidR="0079161E" w:rsidRPr="0079161E" w:rsidRDefault="0079161E" w:rsidP="0079161E">
      <w:r w:rsidRPr="0079161E">
        <w:t>The Clerk will maintain a record of all Subject Access Requests, including:</w:t>
      </w:r>
    </w:p>
    <w:p w14:paraId="303F27CF" w14:textId="77777777" w:rsidR="0079161E" w:rsidRPr="0079161E" w:rsidRDefault="0079161E" w:rsidP="0079161E">
      <w:pPr>
        <w:numPr>
          <w:ilvl w:val="0"/>
          <w:numId w:val="21"/>
        </w:numPr>
      </w:pPr>
      <w:r w:rsidRPr="0079161E">
        <w:t>Date received</w:t>
      </w:r>
    </w:p>
    <w:p w14:paraId="01E70506" w14:textId="77777777" w:rsidR="0079161E" w:rsidRPr="0079161E" w:rsidRDefault="0079161E" w:rsidP="0079161E">
      <w:pPr>
        <w:numPr>
          <w:ilvl w:val="0"/>
          <w:numId w:val="21"/>
        </w:numPr>
      </w:pPr>
      <w:r w:rsidRPr="0079161E">
        <w:t>Identity verification</w:t>
      </w:r>
    </w:p>
    <w:p w14:paraId="16B85BF9" w14:textId="77777777" w:rsidR="0079161E" w:rsidRPr="0079161E" w:rsidRDefault="0079161E" w:rsidP="0079161E">
      <w:pPr>
        <w:numPr>
          <w:ilvl w:val="0"/>
          <w:numId w:val="21"/>
        </w:numPr>
      </w:pPr>
      <w:r w:rsidRPr="0079161E">
        <w:t>Searches undertaken</w:t>
      </w:r>
    </w:p>
    <w:p w14:paraId="39AD1A0E" w14:textId="77777777" w:rsidR="0079161E" w:rsidRPr="0079161E" w:rsidRDefault="0079161E" w:rsidP="0079161E">
      <w:pPr>
        <w:numPr>
          <w:ilvl w:val="0"/>
          <w:numId w:val="21"/>
        </w:numPr>
      </w:pPr>
      <w:r w:rsidRPr="0079161E">
        <w:t>Information disclosed or withheld</w:t>
      </w:r>
    </w:p>
    <w:p w14:paraId="40CD5737" w14:textId="77777777" w:rsidR="0079161E" w:rsidRPr="0079161E" w:rsidRDefault="0079161E" w:rsidP="0079161E">
      <w:pPr>
        <w:numPr>
          <w:ilvl w:val="0"/>
          <w:numId w:val="21"/>
        </w:numPr>
      </w:pPr>
      <w:r w:rsidRPr="0079161E">
        <w:t>Date of response</w:t>
      </w:r>
    </w:p>
    <w:p w14:paraId="2097A170" w14:textId="77777777" w:rsidR="0079161E" w:rsidRPr="0079161E" w:rsidRDefault="0079161E" w:rsidP="0079161E">
      <w:r w:rsidRPr="0079161E">
        <w:pict w14:anchorId="52DD7E7D">
          <v:rect id="_x0000_i1087" style="width:0;height:1.5pt" o:hrstd="t" o:hr="t" fillcolor="#a0a0a0" stroked="f"/>
        </w:pict>
      </w:r>
    </w:p>
    <w:p w14:paraId="741911F6" w14:textId="77777777" w:rsidR="0079161E" w:rsidRPr="0079161E" w:rsidRDefault="0079161E" w:rsidP="0079161E">
      <w:r w:rsidRPr="0079161E">
        <w:t>14. Complaints</w:t>
      </w:r>
    </w:p>
    <w:p w14:paraId="00D30721" w14:textId="77777777" w:rsidR="0079161E" w:rsidRPr="0079161E" w:rsidRDefault="0079161E" w:rsidP="0079161E">
      <w:r w:rsidRPr="0079161E">
        <w:t>If an individual is dissatisfied with the Council’s response, they may:</w:t>
      </w:r>
    </w:p>
    <w:p w14:paraId="3AC51ABC" w14:textId="77777777" w:rsidR="0079161E" w:rsidRPr="0079161E" w:rsidRDefault="0079161E" w:rsidP="0079161E">
      <w:pPr>
        <w:numPr>
          <w:ilvl w:val="0"/>
          <w:numId w:val="22"/>
        </w:numPr>
      </w:pPr>
      <w:r w:rsidRPr="0079161E">
        <w:t>Raise the matter with the Clerk, and</w:t>
      </w:r>
    </w:p>
    <w:p w14:paraId="369F7C69" w14:textId="77777777" w:rsidR="0079161E" w:rsidRPr="0079161E" w:rsidRDefault="0079161E" w:rsidP="0079161E">
      <w:pPr>
        <w:numPr>
          <w:ilvl w:val="0"/>
          <w:numId w:val="22"/>
        </w:numPr>
      </w:pPr>
      <w:r w:rsidRPr="0079161E">
        <w:t>Lodge a complaint with the Information Commissioner’s Office (ICO)</w:t>
      </w:r>
    </w:p>
    <w:p w14:paraId="1F748C7B" w14:textId="77777777" w:rsidR="0079161E" w:rsidRPr="0079161E" w:rsidRDefault="0079161E" w:rsidP="0079161E">
      <w:r w:rsidRPr="0079161E">
        <w:pict w14:anchorId="164A5362">
          <v:rect id="_x0000_i1088" style="width:0;height:1.5pt" o:hrstd="t" o:hr="t" fillcolor="#a0a0a0" stroked="f"/>
        </w:pict>
      </w:r>
    </w:p>
    <w:p w14:paraId="553E1756" w14:textId="77777777" w:rsidR="0079161E" w:rsidRPr="0079161E" w:rsidRDefault="0079161E" w:rsidP="0079161E">
      <w:r w:rsidRPr="0079161E">
        <w:t>15. Review</w:t>
      </w:r>
    </w:p>
    <w:p w14:paraId="4A12111D" w14:textId="77777777" w:rsidR="0079161E" w:rsidRPr="0079161E" w:rsidRDefault="0079161E" w:rsidP="0079161E">
      <w:r w:rsidRPr="0079161E">
        <w:t>This procedure will be reviewed periodically and updated where necessary.</w:t>
      </w:r>
    </w:p>
    <w:p w14:paraId="32275B54" w14:textId="630BD01B" w:rsidR="0079161E" w:rsidRPr="0079161E" w:rsidRDefault="0079161E" w:rsidP="0079161E">
      <w:r w:rsidRPr="0079161E">
        <w:t xml:space="preserve">Adopted by Council: </w:t>
      </w:r>
      <w:r>
        <w:t>January 2026</w:t>
      </w:r>
      <w:r w:rsidRPr="0079161E">
        <w:br/>
        <w:t xml:space="preserve">Review date: </w:t>
      </w:r>
      <w:r>
        <w:t>January 2027</w:t>
      </w:r>
    </w:p>
    <w:p w14:paraId="2AE77E88" w14:textId="77777777" w:rsidR="0079161E" w:rsidRPr="0079161E" w:rsidRDefault="0079161E" w:rsidP="0079161E">
      <w:r w:rsidRPr="0079161E">
        <w:pict w14:anchorId="3C6DA580">
          <v:rect id="_x0000_i1089" style="width:0;height:1.5pt" o:hrstd="t" o:hr="t" fillcolor="#a0a0a0" stroked="f"/>
        </w:pict>
      </w:r>
    </w:p>
    <w:p w14:paraId="0DEDF928" w14:textId="77777777" w:rsidR="0079161E" w:rsidRPr="0079161E" w:rsidRDefault="0079161E" w:rsidP="0079161E">
      <w:r w:rsidRPr="0079161E">
        <w:t>Optional One Voice Wales–style summary statement</w:t>
      </w:r>
    </w:p>
    <w:p w14:paraId="7D7C2D86" w14:textId="77777777" w:rsidR="0079161E" w:rsidRPr="0079161E" w:rsidRDefault="0079161E" w:rsidP="0079161E">
      <w:r w:rsidRPr="0079161E">
        <w:rPr>
          <w:i/>
          <w:iCs/>
        </w:rPr>
        <w:t>This procedure is based on One Voice Wales model documentation and reflects current guidance for town and community councils in Wales.</w:t>
      </w:r>
    </w:p>
    <w:p w14:paraId="1FEB5E26" w14:textId="77777777" w:rsidR="0079161E" w:rsidRPr="0079161E" w:rsidRDefault="0079161E" w:rsidP="0079161E">
      <w:r w:rsidRPr="0079161E">
        <w:pict w14:anchorId="5573039A">
          <v:rect id="_x0000_i1090" style="width:0;height:1.5pt" o:hrstd="t" o:hr="t" fillcolor="#a0a0a0" stroked="f"/>
        </w:pict>
      </w:r>
    </w:p>
    <w:p w14:paraId="3C396CD8" w14:textId="77777777" w:rsidR="0079161E" w:rsidRPr="0079161E" w:rsidRDefault="0079161E" w:rsidP="0079161E"/>
    <w:sectPr w:rsidR="0079161E" w:rsidRPr="0079161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3EED" w14:textId="77777777" w:rsidR="0043093D" w:rsidRDefault="0043093D" w:rsidP="0079161E">
      <w:pPr>
        <w:spacing w:after="0" w:line="240" w:lineRule="auto"/>
      </w:pPr>
      <w:r>
        <w:separator/>
      </w:r>
    </w:p>
  </w:endnote>
  <w:endnote w:type="continuationSeparator" w:id="0">
    <w:p w14:paraId="74486317" w14:textId="77777777" w:rsidR="0043093D" w:rsidRDefault="0043093D" w:rsidP="0079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68257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6D31F8" w14:textId="2ED0776B" w:rsidR="0079161E" w:rsidRDefault="0079161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6CA394" w14:textId="77777777" w:rsidR="0079161E" w:rsidRDefault="00791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5E7A" w14:textId="77777777" w:rsidR="0043093D" w:rsidRDefault="0043093D" w:rsidP="0079161E">
      <w:pPr>
        <w:spacing w:after="0" w:line="240" w:lineRule="auto"/>
      </w:pPr>
      <w:r>
        <w:separator/>
      </w:r>
    </w:p>
  </w:footnote>
  <w:footnote w:type="continuationSeparator" w:id="0">
    <w:p w14:paraId="0F63FA30" w14:textId="77777777" w:rsidR="0043093D" w:rsidRDefault="0043093D" w:rsidP="00791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8964" w14:textId="06C7D5C4" w:rsidR="0079161E" w:rsidRDefault="0079161E" w:rsidP="0079161E">
    <w:pPr>
      <w:pStyle w:val="Header"/>
      <w:jc w:val="center"/>
    </w:pPr>
    <w:r>
      <w:rPr>
        <w:noProof/>
      </w:rPr>
      <w:drawing>
        <wp:inline distT="0" distB="0" distL="0" distR="0" wp14:anchorId="61FBF44C" wp14:editId="523B4494">
          <wp:extent cx="1600200" cy="445816"/>
          <wp:effectExtent l="0" t="0" r="0" b="0"/>
          <wp:docPr id="1384506654" name="Picture 1" descr="A yellow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506654" name="Picture 1" descr="A yellow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310" cy="458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E0ADAA" w14:textId="77777777" w:rsidR="0079161E" w:rsidRDefault="00791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021"/>
    <w:multiLevelType w:val="multilevel"/>
    <w:tmpl w:val="F820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45DD9"/>
    <w:multiLevelType w:val="multilevel"/>
    <w:tmpl w:val="4682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110F3"/>
    <w:multiLevelType w:val="multilevel"/>
    <w:tmpl w:val="B988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2AF"/>
    <w:multiLevelType w:val="multilevel"/>
    <w:tmpl w:val="86F8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17D1A"/>
    <w:multiLevelType w:val="multilevel"/>
    <w:tmpl w:val="408C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F7372"/>
    <w:multiLevelType w:val="multilevel"/>
    <w:tmpl w:val="6436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E4712"/>
    <w:multiLevelType w:val="multilevel"/>
    <w:tmpl w:val="977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34F2D"/>
    <w:multiLevelType w:val="multilevel"/>
    <w:tmpl w:val="6B34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D59E4"/>
    <w:multiLevelType w:val="multilevel"/>
    <w:tmpl w:val="A036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50B88"/>
    <w:multiLevelType w:val="multilevel"/>
    <w:tmpl w:val="266C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E5625"/>
    <w:multiLevelType w:val="multilevel"/>
    <w:tmpl w:val="0F20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04F9C"/>
    <w:multiLevelType w:val="multilevel"/>
    <w:tmpl w:val="9358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A7777"/>
    <w:multiLevelType w:val="multilevel"/>
    <w:tmpl w:val="ABF2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9A004D"/>
    <w:multiLevelType w:val="multilevel"/>
    <w:tmpl w:val="7E1A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0E57D2"/>
    <w:multiLevelType w:val="multilevel"/>
    <w:tmpl w:val="9724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D007A3"/>
    <w:multiLevelType w:val="multilevel"/>
    <w:tmpl w:val="40B0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0E1B6C"/>
    <w:multiLevelType w:val="multilevel"/>
    <w:tmpl w:val="8F7A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52263"/>
    <w:multiLevelType w:val="multilevel"/>
    <w:tmpl w:val="C21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913F4"/>
    <w:multiLevelType w:val="multilevel"/>
    <w:tmpl w:val="75B0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C21B0"/>
    <w:multiLevelType w:val="multilevel"/>
    <w:tmpl w:val="497E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C85327"/>
    <w:multiLevelType w:val="multilevel"/>
    <w:tmpl w:val="767E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5454C"/>
    <w:multiLevelType w:val="multilevel"/>
    <w:tmpl w:val="50EC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FB2405"/>
    <w:multiLevelType w:val="multilevel"/>
    <w:tmpl w:val="32D2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092507">
    <w:abstractNumId w:val="14"/>
  </w:num>
  <w:num w:numId="2" w16cid:durableId="1311523342">
    <w:abstractNumId w:val="5"/>
  </w:num>
  <w:num w:numId="3" w16cid:durableId="1760371862">
    <w:abstractNumId w:val="9"/>
  </w:num>
  <w:num w:numId="4" w16cid:durableId="2128306037">
    <w:abstractNumId w:val="12"/>
  </w:num>
  <w:num w:numId="5" w16cid:durableId="746072625">
    <w:abstractNumId w:val="19"/>
  </w:num>
  <w:num w:numId="6" w16cid:durableId="1725446903">
    <w:abstractNumId w:val="16"/>
  </w:num>
  <w:num w:numId="7" w16cid:durableId="1027177787">
    <w:abstractNumId w:val="15"/>
  </w:num>
  <w:num w:numId="8" w16cid:durableId="285082641">
    <w:abstractNumId w:val="3"/>
  </w:num>
  <w:num w:numId="9" w16cid:durableId="1034770284">
    <w:abstractNumId w:val="8"/>
  </w:num>
  <w:num w:numId="10" w16cid:durableId="578102546">
    <w:abstractNumId w:val="0"/>
  </w:num>
  <w:num w:numId="11" w16cid:durableId="844630668">
    <w:abstractNumId w:val="20"/>
  </w:num>
  <w:num w:numId="12" w16cid:durableId="1807550666">
    <w:abstractNumId w:val="10"/>
  </w:num>
  <w:num w:numId="13" w16cid:durableId="1192263382">
    <w:abstractNumId w:val="17"/>
  </w:num>
  <w:num w:numId="14" w16cid:durableId="2097896009">
    <w:abstractNumId w:val="4"/>
  </w:num>
  <w:num w:numId="15" w16cid:durableId="1723211090">
    <w:abstractNumId w:val="21"/>
  </w:num>
  <w:num w:numId="16" w16cid:durableId="1487473925">
    <w:abstractNumId w:val="22"/>
  </w:num>
  <w:num w:numId="17" w16cid:durableId="1948660041">
    <w:abstractNumId w:val="7"/>
  </w:num>
  <w:num w:numId="18" w16cid:durableId="1680038376">
    <w:abstractNumId w:val="1"/>
  </w:num>
  <w:num w:numId="19" w16cid:durableId="729307211">
    <w:abstractNumId w:val="18"/>
  </w:num>
  <w:num w:numId="20" w16cid:durableId="1098602753">
    <w:abstractNumId w:val="2"/>
  </w:num>
  <w:num w:numId="21" w16cid:durableId="276253419">
    <w:abstractNumId w:val="6"/>
  </w:num>
  <w:num w:numId="22" w16cid:durableId="1699892964">
    <w:abstractNumId w:val="13"/>
  </w:num>
  <w:num w:numId="23" w16cid:durableId="2109034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1E"/>
    <w:rsid w:val="0043093D"/>
    <w:rsid w:val="0079161E"/>
    <w:rsid w:val="00F013A4"/>
    <w:rsid w:val="00F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0AAE2"/>
  <w15:chartTrackingRefBased/>
  <w15:docId w15:val="{D5AC7F0F-59D1-49B1-8429-EE92FF0D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6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1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61E"/>
  </w:style>
  <w:style w:type="paragraph" w:styleId="Footer">
    <w:name w:val="footer"/>
    <w:basedOn w:val="Normal"/>
    <w:link w:val="FooterChar"/>
    <w:uiPriority w:val="99"/>
    <w:unhideWhenUsed/>
    <w:rsid w:val="00791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61E"/>
  </w:style>
  <w:style w:type="paragraph" w:styleId="NoSpacing">
    <w:name w:val="No Spacing"/>
    <w:uiPriority w:val="1"/>
    <w:qFormat/>
    <w:rsid w:val="007916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16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Aberporth Community Council</dc:creator>
  <cp:keywords/>
  <dc:description/>
  <cp:lastModifiedBy>Aberporth Community Council</cp:lastModifiedBy>
  <cp:revision>2</cp:revision>
  <dcterms:created xsi:type="dcterms:W3CDTF">2026-01-03T21:18:00Z</dcterms:created>
  <dcterms:modified xsi:type="dcterms:W3CDTF">2026-01-03T21:28:00Z</dcterms:modified>
</cp:coreProperties>
</file>